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D" w:rsidRDefault="00EE5ECD" w:rsidP="00EE5ECD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EE5ECD" w:rsidRPr="001453A1" w:rsidRDefault="00EE5ECD" w:rsidP="005A6EB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Canberra Masjid</w:t>
      </w:r>
    </w:p>
    <w:p w:rsidR="00EE5ECD" w:rsidRDefault="00EE5ECD" w:rsidP="005A6EBF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1453A1">
        <w:rPr>
          <w:b/>
          <w:bCs/>
          <w:sz w:val="28"/>
          <w:szCs w:val="28"/>
        </w:rPr>
        <w:t>Ahkam</w:t>
      </w:r>
      <w:proofErr w:type="spellEnd"/>
      <w:r w:rsidRPr="001453A1">
        <w:rPr>
          <w:b/>
          <w:bCs/>
          <w:sz w:val="28"/>
          <w:szCs w:val="28"/>
        </w:rPr>
        <w:t xml:space="preserve"> </w:t>
      </w:r>
      <w:proofErr w:type="spellStart"/>
      <w:r w:rsidRPr="001453A1">
        <w:rPr>
          <w:b/>
          <w:bCs/>
          <w:sz w:val="28"/>
          <w:szCs w:val="28"/>
        </w:rPr>
        <w:t>Altajweed</w:t>
      </w:r>
      <w:proofErr w:type="spellEnd"/>
      <w:r w:rsidRPr="001453A1">
        <w:rPr>
          <w:b/>
          <w:bCs/>
          <w:sz w:val="28"/>
          <w:szCs w:val="28"/>
        </w:rPr>
        <w:t xml:space="preserve"> </w:t>
      </w:r>
      <w:proofErr w:type="spellStart"/>
      <w:r w:rsidRPr="001453A1">
        <w:rPr>
          <w:b/>
          <w:bCs/>
          <w:sz w:val="28"/>
          <w:szCs w:val="28"/>
        </w:rPr>
        <w:t>Rewayat</w:t>
      </w:r>
      <w:proofErr w:type="spellEnd"/>
      <w:r w:rsidRPr="001453A1">
        <w:rPr>
          <w:b/>
          <w:bCs/>
          <w:sz w:val="28"/>
          <w:szCs w:val="28"/>
        </w:rPr>
        <w:t xml:space="preserve"> </w:t>
      </w:r>
      <w:proofErr w:type="spellStart"/>
      <w:r w:rsidRPr="001453A1">
        <w:rPr>
          <w:b/>
          <w:bCs/>
          <w:sz w:val="28"/>
          <w:szCs w:val="28"/>
        </w:rPr>
        <w:t>Hafs</w:t>
      </w:r>
      <w:proofErr w:type="spellEnd"/>
      <w:r w:rsidRPr="001453A1">
        <w:rPr>
          <w:b/>
          <w:bCs/>
          <w:sz w:val="28"/>
          <w:szCs w:val="28"/>
        </w:rPr>
        <w:t xml:space="preserve"> 'An '</w:t>
      </w:r>
      <w:proofErr w:type="spellStart"/>
      <w:r w:rsidRPr="001453A1">
        <w:rPr>
          <w:b/>
          <w:bCs/>
          <w:sz w:val="28"/>
          <w:szCs w:val="28"/>
        </w:rPr>
        <w:t>Aasim</w:t>
      </w:r>
      <w:proofErr w:type="spellEnd"/>
    </w:p>
    <w:p w:rsidR="00EE5ECD" w:rsidRPr="001453A1" w:rsidRDefault="00EE5ECD" w:rsidP="005A6EBF">
      <w:pPr>
        <w:spacing w:line="240" w:lineRule="auto"/>
        <w:jc w:val="center"/>
        <w:rPr>
          <w:b/>
          <w:bCs/>
          <w:sz w:val="28"/>
          <w:szCs w:val="28"/>
        </w:rPr>
      </w:pPr>
      <w:r w:rsidRPr="001453A1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by</w:t>
      </w:r>
      <w:proofErr w:type="gramEnd"/>
      <w:r>
        <w:rPr>
          <w:b/>
          <w:bCs/>
          <w:sz w:val="28"/>
          <w:szCs w:val="28"/>
        </w:rPr>
        <w:t xml:space="preserve"> the way of </w:t>
      </w:r>
      <w:proofErr w:type="spellStart"/>
      <w:r>
        <w:rPr>
          <w:b/>
          <w:bCs/>
          <w:sz w:val="28"/>
          <w:szCs w:val="28"/>
        </w:rPr>
        <w:t>Sh</w:t>
      </w:r>
      <w:r w:rsidRPr="001453A1">
        <w:rPr>
          <w:b/>
          <w:bCs/>
          <w:sz w:val="28"/>
          <w:szCs w:val="28"/>
        </w:rPr>
        <w:t>atibiyyah</w:t>
      </w:r>
      <w:proofErr w:type="spellEnd"/>
    </w:p>
    <w:p w:rsidR="00EE5ECD" w:rsidRPr="001453A1" w:rsidRDefault="00EE5ECD" w:rsidP="005A6EBF">
      <w:pPr>
        <w:spacing w:line="240" w:lineRule="auto"/>
        <w:jc w:val="center"/>
        <w:rPr>
          <w:b/>
          <w:bCs/>
          <w:sz w:val="28"/>
          <w:szCs w:val="28"/>
        </w:rPr>
      </w:pPr>
      <w:r w:rsidRPr="001453A1">
        <w:rPr>
          <w:b/>
          <w:bCs/>
          <w:sz w:val="28"/>
          <w:szCs w:val="28"/>
          <w:lang w:val="en-US"/>
        </w:rPr>
        <w:t>Midterm Exam</w:t>
      </w:r>
      <w:r>
        <w:rPr>
          <w:b/>
          <w:bCs/>
          <w:sz w:val="28"/>
          <w:szCs w:val="28"/>
          <w:lang w:val="en-US"/>
        </w:rPr>
        <w:t xml:space="preserve"> 2</w:t>
      </w:r>
    </w:p>
    <w:p w:rsidR="00EE5ECD" w:rsidRDefault="00837F9D" w:rsidP="005A6EBF">
      <w:pPr>
        <w:spacing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13</w:t>
      </w:r>
      <w:r w:rsidR="00EE5ECD" w:rsidRPr="00EE5ECD">
        <w:rPr>
          <w:b/>
          <w:bCs/>
          <w:sz w:val="28"/>
          <w:szCs w:val="28"/>
        </w:rPr>
        <w:t xml:space="preserve"> </w:t>
      </w:r>
      <w:proofErr w:type="spellStart"/>
      <w:r w:rsidR="00EE5ECD" w:rsidRPr="00EE5ECD">
        <w:rPr>
          <w:b/>
          <w:bCs/>
          <w:sz w:val="28"/>
          <w:szCs w:val="28"/>
        </w:rPr>
        <w:t>Dhu</w:t>
      </w:r>
      <w:proofErr w:type="spellEnd"/>
      <w:r w:rsidR="00EE5ECD" w:rsidRPr="00EE5ECD">
        <w:rPr>
          <w:b/>
          <w:bCs/>
          <w:sz w:val="28"/>
          <w:szCs w:val="28"/>
        </w:rPr>
        <w:t xml:space="preserve"> al-</w:t>
      </w:r>
      <w:proofErr w:type="spellStart"/>
      <w:r w:rsidR="00EE5ECD" w:rsidRPr="00EE5ECD">
        <w:rPr>
          <w:b/>
          <w:bCs/>
          <w:sz w:val="28"/>
          <w:szCs w:val="28"/>
        </w:rPr>
        <w:t>Qi'dah</w:t>
      </w:r>
      <w:proofErr w:type="spellEnd"/>
      <w:r w:rsidR="00EE5ECD" w:rsidRPr="00EE5ECD">
        <w:rPr>
          <w:b/>
          <w:bCs/>
          <w:sz w:val="28"/>
          <w:szCs w:val="28"/>
        </w:rPr>
        <w:t xml:space="preserve"> 1434</w:t>
      </w:r>
      <w:proofErr w:type="gramEnd"/>
    </w:p>
    <w:p w:rsidR="0013085E" w:rsidRPr="0013085E" w:rsidRDefault="0013085E" w:rsidP="001308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3085E">
        <w:rPr>
          <w:rFonts w:asciiTheme="majorBidi" w:hAnsiTheme="majorBidi" w:cstheme="majorBidi"/>
          <w:b/>
          <w:bCs/>
          <w:sz w:val="28"/>
          <w:szCs w:val="28"/>
        </w:rPr>
        <w:t xml:space="preserve">Take home exam </w:t>
      </w:r>
      <w:proofErr w:type="gramStart"/>
      <w:r w:rsidRPr="0013085E">
        <w:rPr>
          <w:rFonts w:asciiTheme="majorBidi" w:hAnsiTheme="majorBidi" w:cstheme="majorBidi"/>
          <w:b/>
          <w:bCs/>
          <w:sz w:val="28"/>
          <w:szCs w:val="28"/>
        </w:rPr>
        <w:t>instructions :</w:t>
      </w:r>
      <w:proofErr w:type="gramEnd"/>
    </w:p>
    <w:p w:rsidR="0013085E" w:rsidRPr="0013085E" w:rsidRDefault="0013085E" w:rsidP="0013085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13085E">
        <w:rPr>
          <w:rFonts w:asciiTheme="majorBidi" w:hAnsiTheme="majorBidi" w:cstheme="majorBidi"/>
          <w:sz w:val="24"/>
          <w:szCs w:val="24"/>
        </w:rPr>
        <w:t>nswer all the question .Do not copy and paste from the materials. Use your own understanding.</w:t>
      </w:r>
    </w:p>
    <w:p w:rsidR="0013085E" w:rsidRPr="0013085E" w:rsidRDefault="0013085E" w:rsidP="0013085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3085E">
        <w:rPr>
          <w:rFonts w:asciiTheme="majorBidi" w:hAnsiTheme="majorBidi" w:cstheme="majorBidi"/>
          <w:sz w:val="24"/>
          <w:szCs w:val="24"/>
        </w:rPr>
        <w:t>Study the material before you start. Maximum spend one hour in answering.</w:t>
      </w:r>
    </w:p>
    <w:p w:rsidR="0013085E" w:rsidRPr="0013085E" w:rsidRDefault="0013085E" w:rsidP="0013085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3085E">
        <w:rPr>
          <w:rFonts w:asciiTheme="majorBidi" w:hAnsiTheme="majorBidi" w:cstheme="majorBidi"/>
          <w:sz w:val="24"/>
          <w:szCs w:val="24"/>
        </w:rPr>
        <w:t xml:space="preserve">Answer all the questions you know and leave the unknown questions to the end. You may after that try to look up the answers for the unknown </w:t>
      </w:r>
      <w:proofErr w:type="gramStart"/>
      <w:r w:rsidRPr="0013085E">
        <w:rPr>
          <w:rFonts w:asciiTheme="majorBidi" w:hAnsiTheme="majorBidi" w:cstheme="majorBidi"/>
          <w:sz w:val="24"/>
          <w:szCs w:val="24"/>
        </w:rPr>
        <w:t>questions .</w:t>
      </w:r>
      <w:proofErr w:type="gramEnd"/>
      <w:r w:rsidRPr="0013085E">
        <w:rPr>
          <w:rFonts w:asciiTheme="majorBidi" w:hAnsiTheme="majorBidi" w:cstheme="majorBidi"/>
          <w:sz w:val="24"/>
          <w:szCs w:val="24"/>
        </w:rPr>
        <w:t xml:space="preserve"> However you need to mark up those answer </w:t>
      </w:r>
      <w:proofErr w:type="gramStart"/>
      <w:r w:rsidRPr="0013085E">
        <w:rPr>
          <w:rFonts w:asciiTheme="majorBidi" w:hAnsiTheme="majorBidi" w:cstheme="majorBidi"/>
          <w:sz w:val="24"/>
          <w:szCs w:val="24"/>
        </w:rPr>
        <w:t>with  a</w:t>
      </w:r>
      <w:proofErr w:type="gramEnd"/>
      <w:r w:rsidRPr="0013085E">
        <w:rPr>
          <w:rFonts w:asciiTheme="majorBidi" w:hAnsiTheme="majorBidi" w:cstheme="majorBidi"/>
          <w:sz w:val="24"/>
          <w:szCs w:val="24"/>
        </w:rPr>
        <w:t xml:space="preserve"> star.</w:t>
      </w:r>
    </w:p>
    <w:p w:rsidR="0013085E" w:rsidRPr="0013085E" w:rsidRDefault="0013085E" w:rsidP="001308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3085E">
        <w:rPr>
          <w:rFonts w:asciiTheme="majorBidi" w:hAnsiTheme="majorBidi" w:cstheme="majorBidi"/>
          <w:b/>
          <w:bCs/>
          <w:sz w:val="28"/>
          <w:szCs w:val="28"/>
        </w:rPr>
        <w:t>Exam Questions</w:t>
      </w: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What are the letters of Hams? </w:t>
            </w:r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is the name of the opposite quality? What is this quality relate to?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5A6EBF" w:rsidRPr="005A6EBF" w:rsidRDefault="00C2522C" w:rsidP="0032589B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</w:t>
            </w:r>
            <w:r w:rsidR="0032589B"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he letters of Hams</w:t>
            </w:r>
            <w:r w:rsid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are ( </w:t>
            </w:r>
            <w:r w:rsidR="0032589B">
              <w:rPr>
                <w:rFonts w:ascii="Times New Roman" w:hAnsi="Times New Roman" w:cs="Times New Roman" w:hint="cs"/>
                <w:sz w:val="24"/>
                <w:szCs w:val="24"/>
                <w:rtl/>
                <w:lang w:val="en-US"/>
              </w:rPr>
              <w:t>ح، ث، هـ، ش، خ، ص، ف، س، ك، ت</w:t>
            </w:r>
            <w:r w:rsid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), T</w:t>
            </w:r>
            <w:r w:rsidR="0032589B"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he name of the opposite quality</w:t>
            </w:r>
            <w:r w:rsid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</w:t>
            </w:r>
            <w:proofErr w:type="spellStart"/>
            <w:r w:rsid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Jahr</w:t>
            </w:r>
            <w:proofErr w:type="spellEnd"/>
            <w:r w:rsid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  </w:t>
            </w:r>
            <w:r w:rsidR="0032589B"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this quality relate</w:t>
            </w:r>
            <w:r w:rsid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</w:t>
            </w:r>
            <w:r w:rsidR="0032589B"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to</w:t>
            </w:r>
            <w:r w:rsid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</w:t>
            </w:r>
            <w:r w:rsidR="0032589B" w:rsidRPr="0032589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the </w:t>
            </w:r>
            <w:r w:rsidR="0032589B" w:rsidRPr="0032589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JO"/>
              </w:rPr>
              <w:t>continuation</w:t>
            </w:r>
            <w:r w:rsidR="0032589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JO"/>
              </w:rPr>
              <w:t xml:space="preserve"> or </w:t>
            </w:r>
            <w:r w:rsidR="0032589B" w:rsidRPr="0032589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JO"/>
              </w:rPr>
              <w:t>the stoppage of the breath</w:t>
            </w:r>
            <w:r w:rsidR="0032589B" w:rsidRPr="0032589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upon pronunciation of the letter</w:t>
            </w: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What are the letters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Shidda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?  </w:t>
            </w:r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is the name of the opposite quality? What is this quality relate to?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C2522C" w:rsidRDefault="00C2522C" w:rsidP="00C2522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</w:p>
          <w:p w:rsidR="009A6511" w:rsidRDefault="009A6511" w:rsidP="00C2522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he letters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Shidda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are 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أ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rtl/>
                <w:lang w:val="en-US" w:bidi="ar-JO"/>
              </w:rPr>
              <w:t xml:space="preserve">، 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ج، د، ق، ط، ب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rtl/>
                <w:lang w:val="en-US" w:bidi="ar-JO"/>
              </w:rPr>
              <w:t>، ك، ت)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)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, T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e name of the opposite quality is </w:t>
            </w:r>
            <w:proofErr w:type="spellStart"/>
            <w:r w:rsidRPr="009A6511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Rakhawa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, This quality relates to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continuation and the </w:t>
            </w:r>
            <w:r w:rsidRPr="009A651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JO"/>
              </w:rPr>
              <w:t>stoppage</w:t>
            </w:r>
            <w:r w:rsidRPr="009A651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of sound upon pronunciation of a letter</w:t>
            </w: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Pr="005A6EBF" w:rsidRDefault="005A6EBF" w:rsidP="00C2522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letters of (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rtl/>
              </w:rPr>
              <w:t>خص ضغط قظ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) are the letters of  </w:t>
            </w:r>
            <w:r w:rsidR="00C2522C" w:rsidRPr="00C2522C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The </w:t>
            </w:r>
            <w:proofErr w:type="spellStart"/>
            <w:r w:rsidR="00C2522C" w:rsidRPr="00C2522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Ista'ala</w:t>
            </w:r>
            <w:proofErr w:type="spellEnd"/>
            <w:r w:rsidR="00C2522C" w:rsidRPr="00C2522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 / </w:t>
            </w:r>
            <w:proofErr w:type="spellStart"/>
            <w:r w:rsidR="00C2522C" w:rsidRPr="00C2522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tafkheem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( name the quality)</w:t>
            </w: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Give an example of lam with Tarqeeq and one with Tafkheem </w:t>
            </w:r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5A6EBF" w:rsidRPr="005A6EBF" w:rsidRDefault="00C2522C" w:rsidP="004B3DDC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A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n example of lam with Tarqeeq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is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الله</w:t>
            </w:r>
            <w:r w:rsidR="004B3DDC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="004B3DDC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بيتِ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and one with Tafkheem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الله</w:t>
            </w:r>
            <w:r w:rsidR="004B3DDC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="004B3DDC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عبدُ</w:t>
            </w:r>
          </w:p>
        </w:tc>
      </w:tr>
      <w:tr w:rsidR="005A6EBF" w:rsidRPr="005A6EBF" w:rsidTr="00B15C24">
        <w:tc>
          <w:tcPr>
            <w:tcW w:w="9781" w:type="dxa"/>
          </w:tcPr>
          <w:p w:rsidR="005A6EBF" w:rsidRPr="00B15C24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 What are the two types of </w:t>
            </w:r>
            <w:proofErr w:type="spellStart"/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Sifat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.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</w:t>
            </w:r>
          </w:p>
          <w:p w:rsidR="00B15C24" w:rsidRPr="005A6EBF" w:rsidRDefault="004B3DDC" w:rsidP="00B15C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has two types:</w:t>
            </w:r>
          </w:p>
          <w:p w:rsidR="004B3DDC" w:rsidRDefault="004B3DDC" w:rsidP="008A50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a.</w:t>
            </w:r>
            <w:r w:rsidR="00631E17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BASIC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CHARACTERISTICS</w:t>
            </w:r>
            <w:r w:rsidR="008A5047" w:rsidRPr="008A5047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are rights of the letter which are its required characteristics that never leave it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.</w:t>
            </w:r>
          </w:p>
          <w:p w:rsidR="00194992" w:rsidRPr="00C2522C" w:rsidRDefault="004B3DDC" w:rsidP="00631E1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b.</w:t>
            </w:r>
            <w:r w:rsidR="00631E17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INC</w:t>
            </w:r>
            <w:r w:rsidR="00631E17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DENTAL  CHARAC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TERISTICS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="008A5047" w:rsidRPr="008A5047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are t</w:t>
            </w:r>
            <w:r w:rsidR="00933186" w:rsidRPr="008A5047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he dues of the letter </w:t>
            </w:r>
            <w:r w:rsidR="008A5047" w:rsidRPr="008A5047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which </w:t>
            </w:r>
            <w:r w:rsidR="00933186" w:rsidRPr="00C2522C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are its characteristics that are present in it sometimes and not presented in sometimes. </w:t>
            </w: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Give an example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Alef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with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Tarqeeq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and one with Tafkheem </w:t>
            </w:r>
          </w:p>
          <w:p w:rsidR="005A6EBF" w:rsidRDefault="00960438" w:rsidP="00631E17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Alef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with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Tarqeeq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is (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العالمين ، مالك، ‘ إياك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)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one with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Tafkheem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(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الصراط، الضالين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) </w:t>
            </w: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960438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lastRenderedPageBreak/>
              <w:t xml:space="preserve">What is the ruling for lam and the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Alef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in the word (</w:t>
            </w:r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rtl/>
              </w:rPr>
              <w:t>الضالين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)</w:t>
            </w:r>
            <w:proofErr w:type="gramEnd"/>
            <w:r w:rsidR="00960438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="00960438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?</w:t>
            </w:r>
          </w:p>
          <w:p w:rsidR="005A6EBF" w:rsidRDefault="00960438" w:rsidP="009604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 </w:t>
            </w:r>
          </w:p>
          <w:p w:rsidR="005A6EBF" w:rsidRDefault="00960438" w:rsidP="00960438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lam in the word (</w:t>
            </w:r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rtl/>
              </w:rPr>
              <w:t>الضالين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)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is Tarqeeq because Lam is always Tarqeeq except in the word (Allah) it depends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Haraka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proceeds  it. T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he </w:t>
            </w:r>
            <w:proofErr w:type="spellStart"/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Alef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in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the word (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rtl/>
              </w:rPr>
              <w:t>الضالين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Tafkheem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because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Alef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 follows what proceeds it and Da (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ض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)  is one if the Tafkheem letters. </w:t>
            </w: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What are the letters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Itbaq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? </w:t>
            </w:r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what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is the name of the opposite quality? What is this quality relate to?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2D2EB3" w:rsidRDefault="002D2EB3" w:rsidP="0059091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The letters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Itbaq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are 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 xml:space="preserve">ص، ض، ط،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>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. T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he name of the opposite 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is </w:t>
            </w:r>
            <w:proofErr w:type="spellStart"/>
            <w:proofErr w:type="gramStart"/>
            <w:r w:rsidRPr="002D2EB3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Infitah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This quality relates  to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Pr="002D2EB3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Pr="002D2EB3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adhesion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Pr="002D2EB3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of the tongue or big portion of it with the roof of the mouth  while pronouncing the letter</w:t>
            </w:r>
          </w:p>
          <w:p w:rsidR="00B15C24" w:rsidRPr="005A6EBF" w:rsidRDefault="00B15C24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P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Give four   examples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Raa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with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Tafkheem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and one case for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raa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with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Tarqeeq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. </w:t>
            </w:r>
          </w:p>
          <w:p w:rsidR="005A6EBF" w:rsidRDefault="0059091E" w:rsidP="00F4720E">
            <w:pP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E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xamples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Raa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with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Tafkheem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is (  </w:t>
            </w:r>
            <w:r w:rsidR="009650F5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 xml:space="preserve">، </w:t>
            </w:r>
            <w:r w:rsidR="00F4720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 xml:space="preserve">كفرُوا ، مَرْيم، قُرْآن 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</w:t>
            </w:r>
            <w:r w:rsidR="009650F5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 xml:space="preserve"> رَمضان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)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and one case for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raa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with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Tarqeeq</w:t>
            </w:r>
            <w:proofErr w:type="spellEnd"/>
            <w:r w:rsidR="00F4720E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 xml:space="preserve"> رِيح )</w:t>
            </w: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P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The basic characteristics have two types. Name them </w:t>
            </w:r>
          </w:p>
          <w:p w:rsidR="005A6EBF" w:rsidRPr="005A6EBF" w:rsidRDefault="005A6EBF" w:rsidP="005A6EB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5A6EBF" w:rsidRPr="005A6EBF" w:rsidRDefault="00112282" w:rsidP="00112282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The basic characteristics have two types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The characteristics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with opposite  and the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characteristics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without  opposite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</w:t>
            </w: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What are the letters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Safeer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?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5A6EBF" w:rsidRPr="005A6EBF" w:rsidRDefault="00112282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he letters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Safeer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are 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>ص، س، ز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)</w:t>
            </w: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What are the letters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Qalqalah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? When those letters can have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Qalaqalah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?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5A6EBF" w:rsidRDefault="002D135B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the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letters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Qalqalah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are (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JO"/>
              </w:rPr>
              <w:t>ق، ط، ب، ج، د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) .they have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Qalqalah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when they have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Sokoon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on them.</w:t>
            </w: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How many types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Qalqlah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? Give the conditions of each.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There are 2 types</w:t>
            </w:r>
            <w:r w:rsidR="002D135B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</w:t>
            </w:r>
            <w:r w:rsidR="002D135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of </w:t>
            </w:r>
            <w:proofErr w:type="spellStart"/>
            <w:r w:rsidR="002D135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Qalqalah</w:t>
            </w:r>
            <w:proofErr w:type="spellEnd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:</w:t>
            </w:r>
            <w:r w:rsid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proofErr w:type="spellStart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Kubrah</w:t>
            </w:r>
            <w:proofErr w:type="spellEnd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(major) and </w:t>
            </w:r>
            <w:proofErr w:type="spellStart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Sughrah</w:t>
            </w:r>
            <w:proofErr w:type="spellEnd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(minor) </w:t>
            </w: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JO"/>
              </w:rPr>
              <w:t>st</w:t>
            </w:r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 : </w:t>
            </w:r>
            <w:proofErr w:type="spellStart"/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Kubrah</w:t>
            </w:r>
            <w:proofErr w:type="spellEnd"/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 (major)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194992" w:rsidRPr="002D135B" w:rsidRDefault="00933186" w:rsidP="002D135B">
            <w:pPr>
              <w:ind w:left="108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If the </w:t>
            </w:r>
            <w:proofErr w:type="spellStart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qalaqalah</w:t>
            </w:r>
            <w:proofErr w:type="spellEnd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letter appears at the end of a word and the reader stops on it (for whatever reason), the </w:t>
            </w:r>
            <w:proofErr w:type="spellStart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sound is at its clearest / strongest</w:t>
            </w: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Examples</w:t>
            </w: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(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الفلقْ – محيطْ – كسبْ – بهيجْ – أحدْ – 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بال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</w:rPr>
              <w:t>حقّْ-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</w:rPr>
              <w:t>وتبّْ – الحجّْ – أشدّْ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)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</w:t>
            </w:r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JO"/>
              </w:rPr>
              <w:t>nd</w:t>
            </w:r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 : </w:t>
            </w:r>
            <w:proofErr w:type="spellStart"/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Sughrah</w:t>
            </w:r>
            <w:proofErr w:type="spellEnd"/>
            <w:r w:rsidRPr="002D13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 (minor)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194992" w:rsidRPr="002D135B" w:rsidRDefault="00933186" w:rsidP="002D135B">
            <w:pPr>
              <w:ind w:left="108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</w:t>
            </w:r>
            <w:proofErr w:type="spellStart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letter will appear either in the middle or end of a word, but the reader will continue the recitation and will not stop on it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.</w:t>
            </w: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In that case the </w:t>
            </w:r>
            <w:proofErr w:type="spellStart"/>
            <w:r w:rsidRPr="002D135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qalqalah</w:t>
            </w:r>
            <w:proofErr w:type="spellEnd"/>
            <w:r w:rsidRPr="002D135B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will be minor.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Examples</w:t>
            </w:r>
          </w:p>
          <w:p w:rsidR="00194992" w:rsidRPr="002D135B" w:rsidRDefault="00933186" w:rsidP="002D135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D135B">
              <w:rPr>
                <w:rFonts w:ascii="Times New Roman" w:hAnsi="Times New Roman" w:cs="Times New Roman"/>
                <w:sz w:val="24"/>
                <w:szCs w:val="24"/>
                <w:rtl/>
              </w:rPr>
              <w:t>يَقْضِي – يُطْعِم – يُبْصِر – وتَجْعَلون – يَدْخُلون – لينْفق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ْ</w:t>
            </w:r>
            <w:r w:rsidRPr="002D135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ذو – ولا تشططْ واهدنا – فانصبْ وإلى – يخرجْ من – قدْ أفلح </w:t>
            </w:r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P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Some of the Arabic Alphabet has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Shidda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 and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Jahr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. How could the Arab resolve that issue? </w:t>
            </w:r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</w:p>
          <w:p w:rsidR="005A6EBF" w:rsidRDefault="0079428B" w:rsidP="005A6EBF">
            <w:pP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  <w:r w:rsidRPr="00864513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 xml:space="preserve">By </w:t>
            </w:r>
            <w:proofErr w:type="spellStart"/>
            <w:r w:rsidRPr="00864513"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  <w:t>Qalqalah</w:t>
            </w:r>
            <w:proofErr w:type="spellEnd"/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val="en-US" w:bidi="ar-JO"/>
              </w:rPr>
            </w:pP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If a letter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has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Shadda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and it comes in the middle of a word .then what is the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lastRenderedPageBreak/>
              <w:t>rulings?</w:t>
            </w:r>
          </w:p>
          <w:p w:rsidR="005A6EBF" w:rsidRDefault="0079428B" w:rsidP="00933186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If the letter </w:t>
            </w:r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shadda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means two same letters combined with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each others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the first with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Sokkon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and the second has a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Haraka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proofErr w:type="gram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(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fatha</w:t>
            </w:r>
            <w:proofErr w:type="spellEnd"/>
            <w:proofErr w:type="gram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,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Dhama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or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Kasra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If the letter of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with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Sadda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on </w:t>
            </w:r>
            <w:proofErr w:type="gram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it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comes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a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middle of a word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then there is no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at all. </w:t>
            </w:r>
            <w:proofErr w:type="gram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the first letter has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by default as the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will break the merge with the other letter. And the second </w:t>
            </w:r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does not have</w:t>
            </w:r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proofErr w:type="spellStart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 w:rsidR="00933186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either because it does not have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sokoon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.</w:t>
            </w:r>
          </w:p>
          <w:p w:rsidR="005A6EBF" w:rsidRP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5A6EBF" w:rsidRPr="005A6EBF" w:rsidTr="00B15C24">
        <w:tc>
          <w:tcPr>
            <w:tcW w:w="9781" w:type="dxa"/>
          </w:tcPr>
          <w:p w:rsidR="005A6EBF" w:rsidRDefault="005A6EBF" w:rsidP="00807F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lastRenderedPageBreak/>
              <w:t xml:space="preserve">If a letter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has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Shadda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and it comes at the end of a word and you stop on it</w:t>
            </w:r>
            <w:proofErr w:type="gram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,  then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is  the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will be more than usual? Why?</w:t>
            </w:r>
          </w:p>
          <w:p w:rsidR="005A6EBF" w:rsidRDefault="005A6EBF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:rsidR="005A6EBF" w:rsidRDefault="00933186" w:rsidP="00933186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If a letter of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has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Shadda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and it comes at the end of a word and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we stop on it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,  then</w:t>
            </w:r>
            <w:proofErr w:type="gram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the </w:t>
            </w:r>
            <w:proofErr w:type="spellStart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will 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not </w:t>
            </w:r>
            <w:r w:rsidRPr="005A6EBF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be more than usual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. It will be the same because the first letter has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by default 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will break the merge with the other letter. So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Qalaqalah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will be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seconf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letter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only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hence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Qalqalah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in the word  (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الحجُّ أشهر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) is exactly as it is in the word (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بهيج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 )</w:t>
            </w:r>
          </w:p>
          <w:p w:rsidR="00B15C24" w:rsidRPr="005A6EBF" w:rsidRDefault="00B15C24" w:rsidP="005A6EBF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</w:tr>
    </w:tbl>
    <w:p w:rsidR="00EE5ECD" w:rsidRPr="0013085E" w:rsidRDefault="00EE5ECD" w:rsidP="005A6EBF">
      <w:pPr>
        <w:rPr>
          <w:rFonts w:ascii="Times New Roman" w:hAnsi="Times New Roman" w:cs="Times New Roman"/>
          <w:sz w:val="24"/>
          <w:szCs w:val="24"/>
          <w:lang w:bidi="ar-JO"/>
        </w:rPr>
      </w:pPr>
    </w:p>
    <w:sectPr w:rsidR="00EE5ECD" w:rsidRPr="0013085E" w:rsidSect="005C5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48"/>
    <w:multiLevelType w:val="hybridMultilevel"/>
    <w:tmpl w:val="1C4AB9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2F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48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44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AE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2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22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42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2C7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FB5CF3"/>
    <w:multiLevelType w:val="hybridMultilevel"/>
    <w:tmpl w:val="22B4A7CA"/>
    <w:lvl w:ilvl="0" w:tplc="7F66CE7A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45950">
      <w:start w:val="623"/>
      <w:numFmt w:val="bullet"/>
      <w:lvlText w:val="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001BC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2BB0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08808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0A0A2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563E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EB2BE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ACE4C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46150"/>
    <w:multiLevelType w:val="hybridMultilevel"/>
    <w:tmpl w:val="F51235E6"/>
    <w:lvl w:ilvl="0" w:tplc="2A102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F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48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44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AE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2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22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42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2C7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4F758F"/>
    <w:multiLevelType w:val="hybridMultilevel"/>
    <w:tmpl w:val="8110E1C6"/>
    <w:lvl w:ilvl="0" w:tplc="0756C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E2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AE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763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C7E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05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C6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61C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57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E570A7"/>
    <w:multiLevelType w:val="hybridMultilevel"/>
    <w:tmpl w:val="FD3CA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31AD"/>
    <w:multiLevelType w:val="hybridMultilevel"/>
    <w:tmpl w:val="E2C8B65A"/>
    <w:lvl w:ilvl="0" w:tplc="4C827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A6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AB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E5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E42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A8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E6B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EE0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A00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A73182"/>
    <w:multiLevelType w:val="hybridMultilevel"/>
    <w:tmpl w:val="EBC2EF6C"/>
    <w:lvl w:ilvl="0" w:tplc="C2F48344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58B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49458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4EE18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AACFC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A4CF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6DF36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E0E5A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A9458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4355F"/>
    <w:multiLevelType w:val="hybridMultilevel"/>
    <w:tmpl w:val="8B4EA7F8"/>
    <w:lvl w:ilvl="0" w:tplc="411094F6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A915C">
      <w:start w:val="621"/>
      <w:numFmt w:val="bullet"/>
      <w:lvlText w:val="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AEA70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073DA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42F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AB4F8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35BA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E5C86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00F3C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F78C2"/>
    <w:multiLevelType w:val="hybridMultilevel"/>
    <w:tmpl w:val="E820C6BA"/>
    <w:lvl w:ilvl="0" w:tplc="78329E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A87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43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E4B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2D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02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4B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FAD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49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5ECD"/>
    <w:rsid w:val="000E6616"/>
    <w:rsid w:val="00112282"/>
    <w:rsid w:val="0013085E"/>
    <w:rsid w:val="00194992"/>
    <w:rsid w:val="002D135B"/>
    <w:rsid w:val="002D2EB3"/>
    <w:rsid w:val="0032589B"/>
    <w:rsid w:val="003D3B9F"/>
    <w:rsid w:val="004B3DDC"/>
    <w:rsid w:val="0059091E"/>
    <w:rsid w:val="005A6EBF"/>
    <w:rsid w:val="005C5A37"/>
    <w:rsid w:val="00631E17"/>
    <w:rsid w:val="00643095"/>
    <w:rsid w:val="0079428B"/>
    <w:rsid w:val="00837F9D"/>
    <w:rsid w:val="00864513"/>
    <w:rsid w:val="008A5047"/>
    <w:rsid w:val="00933186"/>
    <w:rsid w:val="00960438"/>
    <w:rsid w:val="009650F5"/>
    <w:rsid w:val="009A6511"/>
    <w:rsid w:val="00B15C24"/>
    <w:rsid w:val="00C2522C"/>
    <w:rsid w:val="00EE5ECD"/>
    <w:rsid w:val="00F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5E"/>
    <w:pPr>
      <w:ind w:left="720"/>
      <w:contextualSpacing/>
    </w:pPr>
  </w:style>
  <w:style w:type="table" w:styleId="TableGrid">
    <w:name w:val="Table Grid"/>
    <w:basedOn w:val="TableNormal"/>
    <w:uiPriority w:val="59"/>
    <w:rsid w:val="005A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8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1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5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1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0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5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MALSHAWWA</dc:creator>
  <cp:lastModifiedBy>Badri</cp:lastModifiedBy>
  <cp:revision>5</cp:revision>
  <dcterms:created xsi:type="dcterms:W3CDTF">2013-09-18T09:43:00Z</dcterms:created>
  <dcterms:modified xsi:type="dcterms:W3CDTF">2013-09-20T06:11:00Z</dcterms:modified>
</cp:coreProperties>
</file>